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A78A" w14:textId="4A32A5C8" w:rsidR="00154DB7" w:rsidRDefault="0054290F">
      <w:pPr>
        <w:rPr>
          <w:rFonts w:ascii="Candara" w:hAnsi="Candara"/>
        </w:rPr>
      </w:pPr>
      <w:bookmarkStart w:id="0" w:name="_GoBack"/>
      <w:bookmarkEnd w:id="0"/>
      <w:r w:rsidRPr="0054290F">
        <w:rPr>
          <w:rFonts w:ascii="Candara" w:hAnsi="Candara"/>
          <w:i/>
        </w:rPr>
        <w:t>Collections</w:t>
      </w:r>
      <w:r w:rsidR="006A2323">
        <w:rPr>
          <w:rFonts w:ascii="Candara" w:hAnsi="Candara"/>
        </w:rPr>
        <w:t xml:space="preserve"> </w:t>
      </w:r>
      <w:r w:rsidR="00B27398">
        <w:rPr>
          <w:rFonts w:ascii="Candara" w:hAnsi="Candara"/>
        </w:rPr>
        <w:t>Grade 8</w:t>
      </w:r>
      <w:r w:rsidR="00EE1A14">
        <w:rPr>
          <w:rFonts w:ascii="Candara" w:hAnsi="Candara"/>
        </w:rPr>
        <w:t xml:space="preserve"> </w:t>
      </w:r>
      <w:r w:rsidR="006A2323">
        <w:rPr>
          <w:rFonts w:ascii="Candara" w:hAnsi="Candara"/>
        </w:rPr>
        <w:t>Guiding Questions</w:t>
      </w:r>
    </w:p>
    <w:p w14:paraId="4CB77709" w14:textId="38FED4D5" w:rsidR="00425ACA" w:rsidRDefault="00F37272">
      <w:pPr>
        <w:rPr>
          <w:rFonts w:ascii="Candara" w:hAnsi="Candara"/>
        </w:rPr>
      </w:pPr>
      <w:r>
        <w:rPr>
          <w:rFonts w:ascii="Candara" w:hAnsi="Candara"/>
        </w:rPr>
        <w:t>Collection 2</w:t>
      </w:r>
    </w:p>
    <w:p w14:paraId="711805A3" w14:textId="77777777" w:rsidR="0054290F" w:rsidRDefault="0054290F">
      <w:pPr>
        <w:rPr>
          <w:rFonts w:ascii="Candara" w:hAnsi="Candara"/>
        </w:rPr>
      </w:pPr>
    </w:p>
    <w:p w14:paraId="419D3A60" w14:textId="236291BD" w:rsidR="0054290F" w:rsidRDefault="00A1790A">
      <w:pPr>
        <w:rPr>
          <w:rFonts w:ascii="Candara" w:hAnsi="Candara"/>
        </w:rPr>
      </w:pPr>
      <w:r>
        <w:rPr>
          <w:rFonts w:ascii="Candara" w:hAnsi="Candara"/>
        </w:rPr>
        <w:t>“</w:t>
      </w:r>
      <w:r w:rsidR="007954C0">
        <w:rPr>
          <w:rFonts w:ascii="Candara" w:hAnsi="Candara"/>
        </w:rPr>
        <w:t>The Monkey’s Paw</w:t>
      </w:r>
      <w:r w:rsidR="007C2EB7">
        <w:rPr>
          <w:rFonts w:ascii="Candara" w:hAnsi="Candara"/>
        </w:rPr>
        <w:t xml:space="preserve">” </w:t>
      </w:r>
      <w:r w:rsidR="00130460">
        <w:rPr>
          <w:rFonts w:ascii="Candara" w:hAnsi="Candara"/>
        </w:rPr>
        <w:t xml:space="preserve">by </w:t>
      </w:r>
      <w:r w:rsidR="007954C0">
        <w:rPr>
          <w:rFonts w:ascii="Candara" w:hAnsi="Candara"/>
        </w:rPr>
        <w:t>W. W. Jacobs</w:t>
      </w:r>
    </w:p>
    <w:p w14:paraId="47D53E88" w14:textId="77777777" w:rsidR="0054290F" w:rsidRDefault="0054290F">
      <w:pPr>
        <w:rPr>
          <w:rFonts w:ascii="Candara" w:hAnsi="Candara"/>
        </w:rPr>
      </w:pPr>
    </w:p>
    <w:p w14:paraId="5ACCB016" w14:textId="6E1640F2" w:rsidR="0054290F" w:rsidRDefault="006A2898">
      <w:pPr>
        <w:rPr>
          <w:rFonts w:ascii="Candara" w:hAnsi="Candara"/>
        </w:rPr>
      </w:pPr>
      <w:r>
        <w:rPr>
          <w:rFonts w:ascii="Candara" w:hAnsi="Candara"/>
        </w:rPr>
        <w:t>Read the short story</w:t>
      </w:r>
      <w:r w:rsidR="00A1790A">
        <w:rPr>
          <w:rFonts w:ascii="Candara" w:hAnsi="Candara"/>
        </w:rPr>
        <w:t xml:space="preserve"> </w:t>
      </w:r>
      <w:r w:rsidR="007954C0">
        <w:rPr>
          <w:rFonts w:ascii="Candara" w:hAnsi="Candara"/>
        </w:rPr>
        <w:t>“The Monkey’s Paw” by W. W. Jacobs</w:t>
      </w:r>
      <w:r>
        <w:rPr>
          <w:rFonts w:ascii="Candara" w:hAnsi="Candara"/>
        </w:rPr>
        <w:t>.  Then, r</w:t>
      </w:r>
      <w:r w:rsidR="00425ACA">
        <w:rPr>
          <w:rFonts w:ascii="Candara" w:hAnsi="Candara"/>
        </w:rPr>
        <w:t xml:space="preserve">eread the lines </w:t>
      </w:r>
      <w:r w:rsidR="0054290F">
        <w:rPr>
          <w:rFonts w:ascii="Candara" w:hAnsi="Candara"/>
        </w:rPr>
        <w:t>indicated with each question below</w:t>
      </w:r>
      <w:r>
        <w:rPr>
          <w:rFonts w:ascii="Candara" w:hAnsi="Candara"/>
        </w:rPr>
        <w:t xml:space="preserve">. </w:t>
      </w:r>
      <w:r w:rsidR="0054290F">
        <w:rPr>
          <w:rFonts w:ascii="Candara" w:hAnsi="Candara"/>
        </w:rPr>
        <w:t xml:space="preserve"> </w:t>
      </w:r>
      <w:r>
        <w:rPr>
          <w:rFonts w:ascii="Candara" w:hAnsi="Candara"/>
        </w:rPr>
        <w:t>A</w:t>
      </w:r>
      <w:r w:rsidR="0054290F">
        <w:rPr>
          <w:rFonts w:ascii="Candara" w:hAnsi="Candara"/>
        </w:rPr>
        <w:t xml:space="preserve">nswer </w:t>
      </w:r>
      <w:r>
        <w:rPr>
          <w:rFonts w:ascii="Candara" w:hAnsi="Candara"/>
        </w:rPr>
        <w:t>each</w:t>
      </w:r>
      <w:r w:rsidR="0054290F">
        <w:rPr>
          <w:rFonts w:ascii="Candara" w:hAnsi="Candara"/>
        </w:rPr>
        <w:t xml:space="preserve"> question, citing text evidence.</w:t>
      </w:r>
    </w:p>
    <w:p w14:paraId="798C1D2C" w14:textId="77777777" w:rsidR="0054290F" w:rsidRDefault="0054290F">
      <w:pPr>
        <w:rPr>
          <w:rFonts w:ascii="Candara" w:hAnsi="Candara"/>
        </w:rPr>
      </w:pPr>
    </w:p>
    <w:p w14:paraId="0F481161" w14:textId="07E1A2CA" w:rsidR="006A2323" w:rsidRDefault="0054290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 xml:space="preserve">10: </w:t>
      </w:r>
      <w:r w:rsidR="00860591">
        <w:rPr>
          <w:rFonts w:ascii="Candara" w:hAnsi="Candara"/>
        </w:rPr>
        <w:t>Which</w:t>
      </w:r>
      <w:r w:rsidR="007954C0">
        <w:rPr>
          <w:rFonts w:ascii="Candara" w:hAnsi="Candara"/>
        </w:rPr>
        <w:t xml:space="preserve"> descriptive details help establish the setting?</w:t>
      </w:r>
    </w:p>
    <w:p w14:paraId="5ACF7B65" w14:textId="7DB80F74" w:rsidR="0054290F" w:rsidRDefault="007954C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7: Which details tell something about the father’s personality? How could this aspect of his personality affect the plot?</w:t>
      </w:r>
    </w:p>
    <w:p w14:paraId="64BDC4A1" w14:textId="3EB70034" w:rsidR="0054290F" w:rsidRDefault="007954C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39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42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Explain how this description of Sergeant-Major Morris helps build suspense.</w:t>
      </w:r>
    </w:p>
    <w:p w14:paraId="5F2D46C1" w14:textId="58BE21FA" w:rsidR="0054290F" w:rsidRDefault="007954C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73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7</w:t>
      </w:r>
      <w:r w:rsidR="006A2323">
        <w:rPr>
          <w:rFonts w:ascii="Candara" w:hAnsi="Candara"/>
        </w:rPr>
        <w:t xml:space="preserve">7: </w:t>
      </w:r>
      <w:r>
        <w:rPr>
          <w:rFonts w:ascii="Candara" w:hAnsi="Candara"/>
        </w:rPr>
        <w:t>Which ideas in this passage suggest what the theme of this story might be? What might those ideas foreshadow in the story?</w:t>
      </w:r>
    </w:p>
    <w:p w14:paraId="67003406" w14:textId="223C582D" w:rsidR="0054290F" w:rsidRDefault="0054290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</w:t>
      </w:r>
      <w:r w:rsidR="001F3B9B">
        <w:rPr>
          <w:rFonts w:ascii="Candara" w:hAnsi="Candara"/>
        </w:rPr>
        <w:t xml:space="preserve"> 90</w:t>
      </w:r>
      <w:r w:rsidR="00340158">
        <w:rPr>
          <w:rFonts w:ascii="Candara" w:hAnsi="Candara"/>
        </w:rPr>
        <w:t>–</w:t>
      </w:r>
      <w:r w:rsidR="001F3B9B">
        <w:rPr>
          <w:rFonts w:ascii="Candara" w:hAnsi="Candara"/>
        </w:rPr>
        <w:t>92</w:t>
      </w:r>
      <w:r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1F3B9B">
        <w:rPr>
          <w:rFonts w:ascii="Candara" w:hAnsi="Candara"/>
        </w:rPr>
        <w:t>Explain what makes the foreshadowing in these lines effective.</w:t>
      </w:r>
    </w:p>
    <w:p w14:paraId="0DD8C930" w14:textId="6D4F934F" w:rsidR="0054290F" w:rsidRDefault="0017765A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110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116</w:t>
      </w:r>
      <w:r w:rsidR="0054290F">
        <w:rPr>
          <w:rFonts w:ascii="Candara" w:hAnsi="Candara"/>
        </w:rPr>
        <w:t>:</w:t>
      </w:r>
      <w:r>
        <w:rPr>
          <w:rFonts w:ascii="Candara" w:hAnsi="Candara"/>
        </w:rPr>
        <w:t xml:space="preserve"> Look for evidence in these lines of a universal theme related to interfering with fate. Which words warn of interfering with fate?</w:t>
      </w:r>
    </w:p>
    <w:p w14:paraId="50AAE558" w14:textId="617697D5" w:rsidR="0054290F" w:rsidRDefault="0054290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</w:t>
      </w:r>
      <w:r w:rsidR="0017765A">
        <w:rPr>
          <w:rFonts w:ascii="Candara" w:hAnsi="Candara"/>
        </w:rPr>
        <w:t xml:space="preserve"> 138</w:t>
      </w:r>
      <w:r w:rsidR="00340158">
        <w:rPr>
          <w:rFonts w:ascii="Candara" w:hAnsi="Candara"/>
        </w:rPr>
        <w:t>–</w:t>
      </w:r>
      <w:r w:rsidR="0017765A">
        <w:rPr>
          <w:rFonts w:ascii="Candara" w:hAnsi="Candara"/>
        </w:rPr>
        <w:t>152</w:t>
      </w:r>
      <w:r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A50CBA">
        <w:rPr>
          <w:rFonts w:ascii="Candara" w:hAnsi="Candara"/>
        </w:rPr>
        <w:t>How does this passage contribute to the theme? How does the author provide a new twist to the universal theme through the White family?</w:t>
      </w:r>
    </w:p>
    <w:p w14:paraId="472D2F92" w14:textId="616CB99E" w:rsidR="0054290F" w:rsidRDefault="00A50CBA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176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182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Which words and phrases foreshadow something frightening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effect does this word choice create?</w:t>
      </w:r>
    </w:p>
    <w:p w14:paraId="2B86BC46" w14:textId="32116B63" w:rsidR="0054290F" w:rsidRDefault="00776E15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214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22</w:t>
      </w:r>
      <w:r w:rsidR="0054290F">
        <w:rPr>
          <w:rFonts w:ascii="Candara" w:hAnsi="Candara"/>
        </w:rPr>
        <w:t>5: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Describe the behavior of the man outside. What might cause him to act that way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How does this foreshadowing propel the story’s action?</w:t>
      </w:r>
    </w:p>
    <w:p w14:paraId="6AF180CD" w14:textId="0F847629" w:rsidR="0054290F" w:rsidRDefault="00776E15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242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250: How do these lines of dialogue move the plot along?</w:t>
      </w:r>
    </w:p>
    <w:p w14:paraId="4DE71B3A" w14:textId="410E0D17" w:rsidR="0054290F" w:rsidRDefault="00776E15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271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281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How does the information from the man from Maw and </w:t>
      </w:r>
      <w:proofErr w:type="spellStart"/>
      <w:r>
        <w:rPr>
          <w:rFonts w:ascii="Candara" w:hAnsi="Candara"/>
        </w:rPr>
        <w:t>Meggins</w:t>
      </w:r>
      <w:proofErr w:type="spellEnd"/>
      <w:r>
        <w:rPr>
          <w:rFonts w:ascii="Candara" w:hAnsi="Candara"/>
        </w:rPr>
        <w:t xml:space="preserve"> support the theme of the story</w:t>
      </w:r>
      <w:r w:rsidR="0054290F">
        <w:rPr>
          <w:rFonts w:ascii="Candara" w:hAnsi="Candara"/>
        </w:rPr>
        <w:t>?</w:t>
      </w:r>
      <w:r w:rsidR="00A6761E">
        <w:rPr>
          <w:rFonts w:ascii="Candara" w:hAnsi="Candara"/>
        </w:rPr>
        <w:t xml:space="preserve"> In what way have the Whites interfered with fate?</w:t>
      </w:r>
    </w:p>
    <w:p w14:paraId="360C697F" w14:textId="006AD20A" w:rsidR="0054290F" w:rsidRDefault="00A6761E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330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340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In line 332, Mr. White calls the granting of the first wish “a coincidence.” Does he really believe this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Why does he say it? </w:t>
      </w:r>
    </w:p>
    <w:p w14:paraId="1537F66B" w14:textId="6B49BA9C" w:rsidR="0054290F" w:rsidRDefault="00B267F8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344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353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imagery is in these lines</w:t>
      </w:r>
      <w:r w:rsidR="007C2EB7">
        <w:rPr>
          <w:rFonts w:ascii="Candara" w:hAnsi="Candara"/>
        </w:rPr>
        <w:t>?</w:t>
      </w:r>
      <w:r>
        <w:rPr>
          <w:rFonts w:ascii="Candara" w:hAnsi="Candara"/>
        </w:rPr>
        <w:t xml:space="preserve"> What might it foreshadow? What effect does it create?</w:t>
      </w:r>
    </w:p>
    <w:p w14:paraId="1EF53313" w14:textId="49EAF5EC" w:rsidR="007C2EB7" w:rsidRPr="006A2323" w:rsidRDefault="00B267F8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385</w:t>
      </w:r>
      <w:r w:rsidR="00340158">
        <w:rPr>
          <w:rFonts w:ascii="Candara" w:hAnsi="Candara"/>
        </w:rPr>
        <w:t>–</w:t>
      </w:r>
      <w:r>
        <w:rPr>
          <w:rFonts w:ascii="Candara" w:hAnsi="Candara"/>
        </w:rPr>
        <w:t>391</w:t>
      </w:r>
      <w:r w:rsidR="007C2EB7" w:rsidRPr="006A2323">
        <w:rPr>
          <w:rFonts w:ascii="Candara" w:hAnsi="Candara"/>
        </w:rPr>
        <w:t>:</w:t>
      </w:r>
      <w:r w:rsidR="006A2323" w:rsidRPr="006A2323">
        <w:rPr>
          <w:rFonts w:ascii="Candara" w:hAnsi="Candara"/>
        </w:rPr>
        <w:t xml:space="preserve"> </w:t>
      </w:r>
      <w:r w:rsidR="00701E02">
        <w:rPr>
          <w:rFonts w:ascii="Candara" w:hAnsi="Candara"/>
        </w:rPr>
        <w:t xml:space="preserve">Based </w:t>
      </w:r>
      <w:r>
        <w:rPr>
          <w:rFonts w:ascii="Candara" w:hAnsi="Candara"/>
        </w:rPr>
        <w:t>this dialogue between Mr. and Mrs. White, what lesson, if any, has each character learned</w:t>
      </w:r>
      <w:r w:rsidR="007C2EB7" w:rsidRPr="006A2323">
        <w:rPr>
          <w:rFonts w:ascii="Candara" w:hAnsi="Candara"/>
        </w:rPr>
        <w:t>?</w:t>
      </w: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17765A"/>
    <w:rsid w:val="001F3B9B"/>
    <w:rsid w:val="00340158"/>
    <w:rsid w:val="00387AB4"/>
    <w:rsid w:val="003F6CC8"/>
    <w:rsid w:val="00425ACA"/>
    <w:rsid w:val="004942C7"/>
    <w:rsid w:val="0054290F"/>
    <w:rsid w:val="00575C73"/>
    <w:rsid w:val="005C1E0A"/>
    <w:rsid w:val="0064122E"/>
    <w:rsid w:val="00643270"/>
    <w:rsid w:val="006A2323"/>
    <w:rsid w:val="006A2898"/>
    <w:rsid w:val="006C5D7F"/>
    <w:rsid w:val="00701E02"/>
    <w:rsid w:val="007065C9"/>
    <w:rsid w:val="00776E15"/>
    <w:rsid w:val="007954C0"/>
    <w:rsid w:val="007C2EB7"/>
    <w:rsid w:val="008239D7"/>
    <w:rsid w:val="00860591"/>
    <w:rsid w:val="008910E1"/>
    <w:rsid w:val="009C12D1"/>
    <w:rsid w:val="009C58C8"/>
    <w:rsid w:val="00A1790A"/>
    <w:rsid w:val="00A50CBA"/>
    <w:rsid w:val="00A511B3"/>
    <w:rsid w:val="00A6761E"/>
    <w:rsid w:val="00AC1CA3"/>
    <w:rsid w:val="00B07062"/>
    <w:rsid w:val="00B267F8"/>
    <w:rsid w:val="00B27398"/>
    <w:rsid w:val="00C779E9"/>
    <w:rsid w:val="00CF5D28"/>
    <w:rsid w:val="00E364AE"/>
    <w:rsid w:val="00E97A1D"/>
    <w:rsid w:val="00EE1A14"/>
    <w:rsid w:val="00F37272"/>
    <w:rsid w:val="00F712D7"/>
    <w:rsid w:val="00F827D6"/>
    <w:rsid w:val="00FC5980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C2C173C9-8ADB-4E4B-91FF-425DF71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Thomas Dyde</cp:lastModifiedBy>
  <cp:revision>2</cp:revision>
  <dcterms:created xsi:type="dcterms:W3CDTF">2017-11-27T16:34:00Z</dcterms:created>
  <dcterms:modified xsi:type="dcterms:W3CDTF">2017-11-27T16:34:00Z</dcterms:modified>
</cp:coreProperties>
</file>